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3087" w:rsidRPr="002B1966" w:rsidRDefault="00A63087" w:rsidP="00EF2667">
      <w:pPr>
        <w:widowControl/>
        <w:spacing w:before="100" w:beforeAutospacing="1" w:after="100" w:afterAutospacing="1"/>
        <w:jc w:val="center"/>
        <w:rPr>
          <w:rFonts w:ascii="黑体" w:eastAsia="黑体" w:hAnsi="黑体" w:cs="宋体"/>
          <w:b/>
          <w:bCs/>
          <w:color w:val="000000"/>
          <w:kern w:val="0"/>
          <w:sz w:val="32"/>
          <w:szCs w:val="32"/>
          <w:shd w:val="clear" w:color="auto" w:fill="FFFFFF"/>
        </w:rPr>
      </w:pPr>
      <w:r w:rsidRPr="002B1966">
        <w:rPr>
          <w:rFonts w:ascii="黑体" w:eastAsia="黑体" w:hAnsi="黑体" w:cs="宋体" w:hint="eastAsia"/>
          <w:b/>
          <w:bCs/>
          <w:color w:val="000000"/>
          <w:kern w:val="0"/>
          <w:sz w:val="32"/>
          <w:szCs w:val="32"/>
          <w:shd w:val="clear" w:color="auto" w:fill="FFFFFF"/>
        </w:rPr>
        <w:t>中国农业科学院生物技术研究所</w:t>
      </w:r>
    </w:p>
    <w:p w:rsidR="00EF2667" w:rsidRPr="002B1966" w:rsidRDefault="00EF2667" w:rsidP="00EF2667">
      <w:pPr>
        <w:widowControl/>
        <w:spacing w:before="100" w:beforeAutospacing="1" w:after="100" w:afterAutospacing="1"/>
        <w:jc w:val="center"/>
        <w:rPr>
          <w:rFonts w:ascii="黑体" w:eastAsia="黑体" w:hAnsi="黑体" w:cs="宋体"/>
          <w:b/>
          <w:bCs/>
          <w:color w:val="000080"/>
          <w:kern w:val="0"/>
          <w:sz w:val="32"/>
          <w:szCs w:val="32"/>
          <w:shd w:val="clear" w:color="auto" w:fill="FFFFFF"/>
        </w:rPr>
      </w:pPr>
      <w:r w:rsidRPr="002B1966">
        <w:rPr>
          <w:rFonts w:ascii="黑体" w:eastAsia="黑体" w:hAnsi="黑体" w:cs="宋体"/>
          <w:b/>
          <w:bCs/>
          <w:color w:val="000000"/>
          <w:kern w:val="0"/>
          <w:sz w:val="32"/>
          <w:szCs w:val="32"/>
          <w:shd w:val="clear" w:color="auto" w:fill="FFFFFF"/>
        </w:rPr>
        <w:t>研究生中期考核</w:t>
      </w:r>
      <w:r w:rsidR="00A63087" w:rsidRPr="002B1966">
        <w:rPr>
          <w:rFonts w:ascii="黑体" w:eastAsia="黑体" w:hAnsi="黑体" w:cs="宋体" w:hint="eastAsia"/>
          <w:b/>
          <w:bCs/>
          <w:color w:val="000000"/>
          <w:kern w:val="0"/>
          <w:sz w:val="32"/>
          <w:szCs w:val="32"/>
          <w:shd w:val="clear" w:color="auto" w:fill="FFFFFF"/>
        </w:rPr>
        <w:t>管理办法（</w:t>
      </w:r>
      <w:r w:rsidRPr="002B1966">
        <w:rPr>
          <w:rFonts w:ascii="黑体" w:eastAsia="黑体" w:hAnsi="黑体" w:cs="宋体"/>
          <w:b/>
          <w:bCs/>
          <w:color w:val="000000"/>
          <w:kern w:val="0"/>
          <w:sz w:val="32"/>
          <w:szCs w:val="32"/>
          <w:shd w:val="clear" w:color="auto" w:fill="FFFFFF"/>
        </w:rPr>
        <w:t>暂行</w:t>
      </w:r>
      <w:r w:rsidR="00A63087" w:rsidRPr="002B1966">
        <w:rPr>
          <w:rFonts w:ascii="黑体" w:eastAsia="黑体" w:hAnsi="黑体" w:cs="宋体" w:hint="eastAsia"/>
          <w:b/>
          <w:bCs/>
          <w:color w:val="000000"/>
          <w:kern w:val="0"/>
          <w:sz w:val="32"/>
          <w:szCs w:val="32"/>
          <w:shd w:val="clear" w:color="auto" w:fill="FFFFFF"/>
        </w:rPr>
        <w:t>）</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t>为加强我所研究生中期考核工作，规范培养过程管理，根据教育部和研究生院关于研究生学习期间进行中期考核的文件精神，制定我所研究生中期考核规定如下：</w:t>
      </w:r>
    </w:p>
    <w:p w:rsidR="00EF2667" w:rsidRPr="002B1966" w:rsidRDefault="00EF2667" w:rsidP="00EF2667">
      <w:pPr>
        <w:widowControl/>
        <w:shd w:val="clear" w:color="auto" w:fill="FFFFFF"/>
        <w:spacing w:line="390" w:lineRule="atLeast"/>
        <w:ind w:firstLine="480"/>
        <w:jc w:val="left"/>
        <w:rPr>
          <w:rFonts w:ascii="仿宋" w:eastAsia="仿宋" w:hAnsi="仿宋" w:cs="宋体"/>
          <w:color w:val="000000"/>
          <w:kern w:val="0"/>
          <w:sz w:val="28"/>
          <w:szCs w:val="28"/>
        </w:rPr>
      </w:pPr>
      <w:r w:rsidRPr="002B1966">
        <w:rPr>
          <w:rFonts w:ascii="仿宋" w:eastAsia="仿宋" w:hAnsi="仿宋" w:cs="宋体" w:hint="eastAsia"/>
          <w:b/>
          <w:bCs/>
          <w:color w:val="000000"/>
          <w:kern w:val="0"/>
          <w:sz w:val="28"/>
          <w:szCs w:val="28"/>
        </w:rPr>
        <w:t>一、考核对象</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t>二年级在籍博士生和在籍硕士生。</w:t>
      </w:r>
    </w:p>
    <w:p w:rsidR="00EF2667" w:rsidRPr="002B1966" w:rsidRDefault="00EF2667" w:rsidP="00EF2667">
      <w:pPr>
        <w:widowControl/>
        <w:shd w:val="clear" w:color="auto" w:fill="FFFFFF"/>
        <w:spacing w:line="390" w:lineRule="atLeast"/>
        <w:ind w:firstLine="480"/>
        <w:jc w:val="left"/>
        <w:rPr>
          <w:rFonts w:ascii="仿宋" w:eastAsia="仿宋" w:hAnsi="仿宋" w:cs="宋体"/>
          <w:color w:val="000000"/>
          <w:kern w:val="0"/>
          <w:sz w:val="28"/>
          <w:szCs w:val="28"/>
        </w:rPr>
      </w:pPr>
      <w:r w:rsidRPr="002B1966">
        <w:rPr>
          <w:rFonts w:ascii="仿宋" w:eastAsia="仿宋" w:hAnsi="仿宋" w:cs="宋体" w:hint="eastAsia"/>
          <w:b/>
          <w:bCs/>
          <w:color w:val="000000"/>
          <w:kern w:val="0"/>
          <w:sz w:val="28"/>
          <w:szCs w:val="28"/>
        </w:rPr>
        <w:t>二、考核时间</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t>第四学期6月15日之前完成并将有关材料报送至研究生院培养处。拟申请提前毕业和硕博连读（特指硕士生）的研究生在3月底前完成中期考核。考核时间由研究所科研处安排，提前1周公</w:t>
      </w:r>
      <w:proofErr w:type="gramStart"/>
      <w:r w:rsidRPr="002B1966">
        <w:rPr>
          <w:rFonts w:ascii="仿宋" w:eastAsia="仿宋" w:hAnsi="仿宋" w:cs="宋体" w:hint="eastAsia"/>
          <w:color w:val="000000"/>
          <w:kern w:val="0"/>
          <w:sz w:val="28"/>
          <w:szCs w:val="28"/>
        </w:rPr>
        <w:t>布考核</w:t>
      </w:r>
      <w:proofErr w:type="gramEnd"/>
      <w:r w:rsidRPr="002B1966">
        <w:rPr>
          <w:rFonts w:ascii="仿宋" w:eastAsia="仿宋" w:hAnsi="仿宋" w:cs="宋体" w:hint="eastAsia"/>
          <w:color w:val="000000"/>
          <w:kern w:val="0"/>
          <w:sz w:val="28"/>
          <w:szCs w:val="28"/>
        </w:rPr>
        <w:t>时间与学生名单，同时通知研究生院培养处。</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t>未按时完成中期考核的研究生，其论文答辩申请将推迟半年受理，并取消其评优资格。因特殊原因需要延期中期考核，应提前向生物所科研处提出书面申请，申请延期的时间不超过4周。经批准后在规定时间内完成中期考核者可按期受理其论文答辩申请，但没有资格参加评优。</w:t>
      </w:r>
    </w:p>
    <w:p w:rsidR="00EF2667" w:rsidRPr="002B1966" w:rsidRDefault="00EF2667" w:rsidP="00EF2667">
      <w:pPr>
        <w:widowControl/>
        <w:shd w:val="clear" w:color="auto" w:fill="FFFFFF"/>
        <w:spacing w:line="390" w:lineRule="atLeast"/>
        <w:ind w:firstLine="480"/>
        <w:jc w:val="left"/>
        <w:rPr>
          <w:rFonts w:ascii="仿宋" w:eastAsia="仿宋" w:hAnsi="仿宋" w:cs="宋体"/>
          <w:color w:val="000000"/>
          <w:kern w:val="0"/>
          <w:sz w:val="28"/>
          <w:szCs w:val="28"/>
        </w:rPr>
      </w:pPr>
      <w:r w:rsidRPr="002B1966">
        <w:rPr>
          <w:rFonts w:ascii="仿宋" w:eastAsia="仿宋" w:hAnsi="仿宋" w:cs="宋体" w:hint="eastAsia"/>
          <w:b/>
          <w:bCs/>
          <w:color w:val="000000"/>
          <w:kern w:val="0"/>
          <w:sz w:val="28"/>
          <w:szCs w:val="28"/>
        </w:rPr>
        <w:t>三、考核内容</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t>政治思想、课程学习、论文科研实验记录、科研工作能力及表现、学位论文研究工作进展、健康状况等，重点考核论文开题以来的工作进展。</w:t>
      </w:r>
    </w:p>
    <w:p w:rsidR="00EF2667" w:rsidRPr="002B1966" w:rsidRDefault="00EF2667" w:rsidP="00EF2667">
      <w:pPr>
        <w:widowControl/>
        <w:shd w:val="clear" w:color="auto" w:fill="FFFFFF"/>
        <w:spacing w:line="390" w:lineRule="atLeast"/>
        <w:ind w:firstLine="480"/>
        <w:jc w:val="left"/>
        <w:rPr>
          <w:rFonts w:ascii="仿宋" w:eastAsia="仿宋" w:hAnsi="仿宋" w:cs="宋体"/>
          <w:color w:val="000000"/>
          <w:kern w:val="0"/>
          <w:sz w:val="28"/>
          <w:szCs w:val="28"/>
        </w:rPr>
      </w:pPr>
      <w:r w:rsidRPr="002B1966">
        <w:rPr>
          <w:rFonts w:ascii="仿宋" w:eastAsia="仿宋" w:hAnsi="仿宋" w:cs="宋体" w:hint="eastAsia"/>
          <w:b/>
          <w:bCs/>
          <w:color w:val="000000"/>
          <w:kern w:val="0"/>
          <w:sz w:val="28"/>
          <w:szCs w:val="28"/>
        </w:rPr>
        <w:lastRenderedPageBreak/>
        <w:t>四、考核方法</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t>1.</w:t>
      </w:r>
      <w:r w:rsidRPr="002B1966">
        <w:rPr>
          <w:rFonts w:ascii="宋体" w:eastAsia="宋体" w:hAnsi="宋体" w:cs="宋体" w:hint="eastAsia"/>
          <w:color w:val="000000"/>
          <w:kern w:val="0"/>
          <w:sz w:val="28"/>
          <w:szCs w:val="28"/>
        </w:rPr>
        <w:t> </w:t>
      </w:r>
      <w:r w:rsidRPr="002B1966">
        <w:rPr>
          <w:rFonts w:ascii="仿宋" w:eastAsia="仿宋" w:hAnsi="仿宋" w:cs="宋体" w:hint="eastAsia"/>
          <w:color w:val="000000"/>
          <w:kern w:val="0"/>
          <w:sz w:val="28"/>
          <w:szCs w:val="28"/>
        </w:rPr>
        <w:t>由科研处组织统一安排研究生的中期考核工作，以增强考核的可比性，提高效率。</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t>2.</w:t>
      </w:r>
      <w:r w:rsidRPr="002B1966">
        <w:rPr>
          <w:rFonts w:ascii="宋体" w:eastAsia="宋体" w:hAnsi="宋体" w:cs="宋体" w:hint="eastAsia"/>
          <w:color w:val="000000"/>
          <w:kern w:val="0"/>
          <w:sz w:val="28"/>
          <w:szCs w:val="28"/>
        </w:rPr>
        <w:t> </w:t>
      </w:r>
      <w:r w:rsidRPr="002B1966">
        <w:rPr>
          <w:rFonts w:ascii="仿宋" w:eastAsia="仿宋" w:hAnsi="仿宋" w:cs="宋体" w:hint="eastAsia"/>
          <w:color w:val="000000"/>
          <w:kern w:val="0"/>
          <w:sz w:val="28"/>
          <w:szCs w:val="28"/>
        </w:rPr>
        <w:t>中期考核小组由具有副研究员及以上职称（或相当职称）的5-7名专家组成，其中院外专家不少于1人，考核小组组长由同行知名专家担任，研究生导师本人须参加中期考核，但不作为考核小组成员。</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t>3.</w:t>
      </w:r>
      <w:r w:rsidRPr="002B1966">
        <w:rPr>
          <w:rFonts w:ascii="宋体" w:eastAsia="宋体" w:hAnsi="宋体" w:cs="宋体" w:hint="eastAsia"/>
          <w:color w:val="000000"/>
          <w:kern w:val="0"/>
          <w:sz w:val="28"/>
          <w:szCs w:val="28"/>
        </w:rPr>
        <w:t> </w:t>
      </w:r>
      <w:r w:rsidRPr="002B1966">
        <w:rPr>
          <w:rFonts w:ascii="仿宋" w:eastAsia="仿宋" w:hAnsi="仿宋" w:cs="宋体" w:hint="eastAsia"/>
          <w:color w:val="000000"/>
          <w:kern w:val="0"/>
          <w:sz w:val="28"/>
          <w:szCs w:val="28"/>
        </w:rPr>
        <w:t>研究生应在导师和研究生培养指导小组的指导下，认真准备中期考核，填写《研究生中期考核登记表》的相关表格，并于考核前1周将论文进展报告、《研究生中期考核登记表》及报告的</w:t>
      </w:r>
      <w:proofErr w:type="spellStart"/>
      <w:r w:rsidRPr="002B1966">
        <w:rPr>
          <w:rFonts w:ascii="仿宋" w:eastAsia="仿宋" w:hAnsi="仿宋" w:cs="宋体" w:hint="eastAsia"/>
          <w:color w:val="000000"/>
          <w:kern w:val="0"/>
          <w:sz w:val="28"/>
          <w:szCs w:val="28"/>
        </w:rPr>
        <w:t>ppt</w:t>
      </w:r>
      <w:proofErr w:type="spellEnd"/>
      <w:r w:rsidRPr="002B1966">
        <w:rPr>
          <w:rFonts w:ascii="仿宋" w:eastAsia="仿宋" w:hAnsi="仿宋" w:cs="宋体" w:hint="eastAsia"/>
          <w:color w:val="000000"/>
          <w:kern w:val="0"/>
          <w:sz w:val="28"/>
          <w:szCs w:val="28"/>
        </w:rPr>
        <w:t>文档交到研究所研究生管理部门。</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t>4.</w:t>
      </w:r>
      <w:r w:rsidRPr="002B1966">
        <w:rPr>
          <w:rFonts w:ascii="宋体" w:eastAsia="宋体" w:hAnsi="宋体" w:cs="宋体" w:hint="eastAsia"/>
          <w:color w:val="000000"/>
          <w:kern w:val="0"/>
          <w:sz w:val="28"/>
          <w:szCs w:val="28"/>
        </w:rPr>
        <w:t> </w:t>
      </w:r>
      <w:r w:rsidRPr="002B1966">
        <w:rPr>
          <w:rFonts w:ascii="仿宋" w:eastAsia="仿宋" w:hAnsi="仿宋" w:cs="宋体" w:hint="eastAsia"/>
          <w:color w:val="000000"/>
          <w:kern w:val="0"/>
          <w:sz w:val="28"/>
          <w:szCs w:val="28"/>
        </w:rPr>
        <w:t>研究生向考核小组汇报政治思想、课程学习和学位论文研究工作，简述立题意义与依据、实施方案，重点汇报论文开题以来的工作进展，目前遇到的问题及拟采用的解决方法、后续工作计划、预期结果。中期</w:t>
      </w:r>
      <w:proofErr w:type="gramStart"/>
      <w:r w:rsidRPr="002B1966">
        <w:rPr>
          <w:rFonts w:ascii="仿宋" w:eastAsia="仿宋" w:hAnsi="仿宋" w:cs="宋体" w:hint="eastAsia"/>
          <w:color w:val="000000"/>
          <w:kern w:val="0"/>
          <w:sz w:val="28"/>
          <w:szCs w:val="28"/>
        </w:rPr>
        <w:t>考核汇报</w:t>
      </w:r>
      <w:bookmarkStart w:id="0" w:name="_GoBack"/>
      <w:bookmarkEnd w:id="0"/>
      <w:proofErr w:type="gramEnd"/>
      <w:r w:rsidRPr="002B1966">
        <w:rPr>
          <w:rFonts w:ascii="仿宋" w:eastAsia="仿宋" w:hAnsi="仿宋" w:cs="宋体" w:hint="eastAsia"/>
          <w:color w:val="000000"/>
          <w:kern w:val="0"/>
          <w:sz w:val="28"/>
          <w:szCs w:val="28"/>
        </w:rPr>
        <w:t>时间为20分钟。</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t>5.</w:t>
      </w:r>
      <w:r w:rsidRPr="002B1966">
        <w:rPr>
          <w:rFonts w:ascii="宋体" w:eastAsia="宋体" w:hAnsi="宋体" w:cs="宋体" w:hint="eastAsia"/>
          <w:color w:val="000000"/>
          <w:kern w:val="0"/>
          <w:sz w:val="28"/>
          <w:szCs w:val="28"/>
        </w:rPr>
        <w:t> </w:t>
      </w:r>
      <w:r w:rsidRPr="002B1966">
        <w:rPr>
          <w:rFonts w:ascii="仿宋" w:eastAsia="仿宋" w:hAnsi="仿宋" w:cs="宋体" w:hint="eastAsia"/>
          <w:color w:val="000000"/>
          <w:kern w:val="0"/>
          <w:sz w:val="28"/>
          <w:szCs w:val="28"/>
        </w:rPr>
        <w:t>考核小组专家提问，对该研究课题的文献进展掌握情况、知识面、思维判断能力、外语应答能力、实验操作等进行考查，学生进行答辩，硕士生不少于5分钟、博士生不少于10分钟。</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t>6．考核小组检查研究生提供的科研实验记录和相关材料，主要检查实验记录的真实性、准确性、规范性和完整性，具体要求按《研究生科研实验记录管理暂行办法》和研究所的有关规定执行。研究生实验记录检查不合格者，中期考核不予通过。</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lastRenderedPageBreak/>
        <w:t>7.</w:t>
      </w:r>
      <w:r w:rsidRPr="002B1966">
        <w:rPr>
          <w:rFonts w:ascii="宋体" w:eastAsia="宋体" w:hAnsi="宋体" w:cs="宋体" w:hint="eastAsia"/>
          <w:color w:val="000000"/>
          <w:kern w:val="0"/>
          <w:sz w:val="28"/>
          <w:szCs w:val="28"/>
        </w:rPr>
        <w:t> </w:t>
      </w:r>
      <w:r w:rsidRPr="002B1966">
        <w:rPr>
          <w:rFonts w:ascii="仿宋" w:eastAsia="仿宋" w:hAnsi="仿宋" w:cs="宋体" w:hint="eastAsia"/>
          <w:color w:val="000000"/>
          <w:kern w:val="0"/>
          <w:sz w:val="28"/>
          <w:szCs w:val="28"/>
        </w:rPr>
        <w:t>学生退场后，研究生导师介绍学生情况并发表意见，考核小组专家对学生的课程学习、论文选题、论文进展、实验记录及科研能力等情况进行评议，然后针对《研究生中期考核登记表》中的测评项目进行无记名评估，在《研究生中期考核登记表》上填写考核结果、考核评语及评定意见。</w:t>
      </w:r>
    </w:p>
    <w:p w:rsidR="00EF2667" w:rsidRPr="002B1966" w:rsidRDefault="00EF2667" w:rsidP="00EF2667">
      <w:pPr>
        <w:widowControl/>
        <w:shd w:val="clear" w:color="auto" w:fill="FFFFFF"/>
        <w:spacing w:line="390" w:lineRule="atLeast"/>
        <w:ind w:firstLine="480"/>
        <w:jc w:val="left"/>
        <w:rPr>
          <w:rFonts w:ascii="仿宋" w:eastAsia="仿宋" w:hAnsi="仿宋" w:cs="宋体"/>
          <w:color w:val="000000"/>
          <w:kern w:val="0"/>
          <w:sz w:val="28"/>
          <w:szCs w:val="28"/>
        </w:rPr>
      </w:pPr>
      <w:r w:rsidRPr="002B1966">
        <w:rPr>
          <w:rFonts w:ascii="仿宋" w:eastAsia="仿宋" w:hAnsi="仿宋" w:cs="宋体" w:hint="eastAsia"/>
          <w:b/>
          <w:bCs/>
          <w:color w:val="000000"/>
          <w:kern w:val="0"/>
          <w:sz w:val="28"/>
          <w:szCs w:val="28"/>
        </w:rPr>
        <w:t>五、考核结果分级及处理</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t>1.</w:t>
      </w:r>
      <w:r w:rsidRPr="002B1966">
        <w:rPr>
          <w:rFonts w:ascii="宋体" w:eastAsia="宋体" w:hAnsi="宋体" w:cs="宋体" w:hint="eastAsia"/>
          <w:color w:val="000000"/>
          <w:kern w:val="0"/>
          <w:sz w:val="28"/>
          <w:szCs w:val="28"/>
        </w:rPr>
        <w:t> </w:t>
      </w:r>
      <w:r w:rsidRPr="002B1966">
        <w:rPr>
          <w:rFonts w:ascii="仿宋" w:eastAsia="仿宋" w:hAnsi="仿宋" w:cs="宋体" w:hint="eastAsia"/>
          <w:color w:val="000000"/>
          <w:kern w:val="0"/>
          <w:sz w:val="28"/>
          <w:szCs w:val="28"/>
        </w:rPr>
        <w:t>评分内容：选题及设计、科研能力、实验记录、研究进展。</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t>2.</w:t>
      </w:r>
      <w:r w:rsidRPr="002B1966">
        <w:rPr>
          <w:rFonts w:ascii="宋体" w:eastAsia="宋体" w:hAnsi="宋体" w:cs="宋体" w:hint="eastAsia"/>
          <w:color w:val="000000"/>
          <w:kern w:val="0"/>
          <w:sz w:val="28"/>
          <w:szCs w:val="28"/>
        </w:rPr>
        <w:t> </w:t>
      </w:r>
      <w:r w:rsidRPr="002B1966">
        <w:rPr>
          <w:rFonts w:ascii="仿宋" w:eastAsia="仿宋" w:hAnsi="仿宋" w:cs="宋体" w:hint="eastAsia"/>
          <w:color w:val="000000"/>
          <w:kern w:val="0"/>
          <w:sz w:val="28"/>
          <w:szCs w:val="28"/>
        </w:rPr>
        <w:t>分级标准：优（总评分≥90分）、良（80≤总评分≤89）、合格（70≤总评分≤79）、不合格（总评分＜70分）四级。</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t>3.</w:t>
      </w:r>
      <w:r w:rsidRPr="002B1966">
        <w:rPr>
          <w:rFonts w:ascii="宋体" w:eastAsia="宋体" w:hAnsi="宋体" w:cs="宋体" w:hint="eastAsia"/>
          <w:color w:val="000000"/>
          <w:kern w:val="0"/>
          <w:sz w:val="28"/>
          <w:szCs w:val="28"/>
        </w:rPr>
        <w:t> </w:t>
      </w:r>
      <w:r w:rsidRPr="002B1966">
        <w:rPr>
          <w:rFonts w:ascii="仿宋" w:eastAsia="仿宋" w:hAnsi="仿宋" w:cs="宋体" w:hint="eastAsia"/>
          <w:color w:val="000000"/>
          <w:kern w:val="0"/>
          <w:sz w:val="28"/>
          <w:szCs w:val="28"/>
        </w:rPr>
        <w:t>考核评语内容包括：对该研究生学位论文的选题设计、科研能力和研究进展等方面的综合评价；对研究生学位论文研究工作中遇到的问题和困难提出建设性意见；是否继续论文研究工作、是否建议申请硕博连读、是否可以提前毕业（指硕士生）、是否重新考核或者退学等的处理意见。</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t>4.</w:t>
      </w:r>
      <w:r w:rsidRPr="002B1966">
        <w:rPr>
          <w:rFonts w:ascii="宋体" w:eastAsia="宋体" w:hAnsi="宋体" w:cs="宋体" w:hint="eastAsia"/>
          <w:color w:val="000000"/>
          <w:kern w:val="0"/>
          <w:sz w:val="28"/>
          <w:szCs w:val="28"/>
        </w:rPr>
        <w:t> </w:t>
      </w:r>
      <w:r w:rsidRPr="002B1966">
        <w:rPr>
          <w:rFonts w:ascii="仿宋" w:eastAsia="仿宋" w:hAnsi="仿宋" w:cs="宋体" w:hint="eastAsia"/>
          <w:color w:val="000000"/>
          <w:kern w:val="0"/>
          <w:sz w:val="28"/>
          <w:szCs w:val="28"/>
        </w:rPr>
        <w:t>推荐硕博连读和提前毕业研究生的总评分要达到90分以上。申请者请参看《研究生手册》中的有关规定，还需填写《硕博连读申请表》或《研究生提前毕业申请表》。</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t>5．</w:t>
      </w:r>
      <w:r w:rsidRPr="002B1966">
        <w:rPr>
          <w:rFonts w:ascii="宋体" w:eastAsia="宋体" w:hAnsi="宋体" w:cs="宋体" w:hint="eastAsia"/>
          <w:color w:val="000000"/>
          <w:kern w:val="0"/>
          <w:sz w:val="28"/>
          <w:szCs w:val="28"/>
        </w:rPr>
        <w:t> </w:t>
      </w:r>
      <w:r w:rsidRPr="002B1966">
        <w:rPr>
          <w:rFonts w:ascii="仿宋" w:eastAsia="仿宋" w:hAnsi="仿宋" w:cs="宋体" w:hint="eastAsia"/>
          <w:color w:val="000000"/>
          <w:kern w:val="0"/>
          <w:sz w:val="28"/>
          <w:szCs w:val="28"/>
        </w:rPr>
        <w:t>研究生完成并提交论文进展报告，经导师批阅评分，中期考核小组通过后计1学分。</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color w:val="000000"/>
          <w:kern w:val="0"/>
          <w:sz w:val="28"/>
          <w:szCs w:val="28"/>
        </w:rPr>
        <w:t>6.</w:t>
      </w:r>
      <w:r w:rsidRPr="002B1966">
        <w:rPr>
          <w:rFonts w:ascii="宋体" w:eastAsia="宋体" w:hAnsi="宋体" w:cs="宋体" w:hint="eastAsia"/>
          <w:color w:val="000000"/>
          <w:kern w:val="0"/>
          <w:sz w:val="28"/>
          <w:szCs w:val="28"/>
        </w:rPr>
        <w:t> </w:t>
      </w:r>
      <w:r w:rsidRPr="002B1966">
        <w:rPr>
          <w:rFonts w:ascii="仿宋" w:eastAsia="仿宋" w:hAnsi="仿宋" w:cs="宋体" w:hint="eastAsia"/>
          <w:color w:val="000000"/>
          <w:kern w:val="0"/>
          <w:sz w:val="28"/>
          <w:szCs w:val="28"/>
        </w:rPr>
        <w:t>对中期考核总评不合格的研究生，考核小组可以建议重新考核或者退学，由研究所提出书面意见后报研究生院审批。重新考核的</w:t>
      </w:r>
      <w:r w:rsidRPr="002B1966">
        <w:rPr>
          <w:rFonts w:ascii="仿宋" w:eastAsia="仿宋" w:hAnsi="仿宋" w:cs="宋体" w:hint="eastAsia"/>
          <w:color w:val="000000"/>
          <w:kern w:val="0"/>
          <w:sz w:val="28"/>
          <w:szCs w:val="28"/>
        </w:rPr>
        <w:lastRenderedPageBreak/>
        <w:t>研究生可在三个月后再次进行考核，如第二次中期考核仍不合格，按退学处理。</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b/>
          <w:bCs/>
          <w:color w:val="000000"/>
          <w:kern w:val="0"/>
          <w:sz w:val="28"/>
          <w:szCs w:val="28"/>
        </w:rPr>
        <w:t>六</w:t>
      </w:r>
      <w:r w:rsidRPr="002B1966">
        <w:rPr>
          <w:rFonts w:ascii="仿宋" w:eastAsia="仿宋" w:hAnsi="仿宋" w:cs="宋体" w:hint="eastAsia"/>
          <w:color w:val="000000"/>
          <w:kern w:val="0"/>
          <w:sz w:val="28"/>
          <w:szCs w:val="28"/>
        </w:rPr>
        <w:t>、中期考核结束后，研究生登录研究生院“研究生管理信息系统”提交电子版《中期考核登记表》，经导师和研究所审查通过后由研究生院负责审核。研究所负责中期考核小组签字、研究所盖章后的本所研究生纸质版《中期考核表》的存档，并将本所研究生的《硕博连读申请表》、《研究生提前毕业申请表》、《研究生中期考核结果汇总表》和研究所推荐的中期考核优秀生名单（排序，比例一般不超过35%），由所科研处送至研究生院培养处。</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b/>
          <w:bCs/>
          <w:color w:val="000000"/>
          <w:kern w:val="0"/>
          <w:sz w:val="28"/>
          <w:szCs w:val="28"/>
        </w:rPr>
        <w:t>七</w:t>
      </w:r>
      <w:r w:rsidRPr="002B1966">
        <w:rPr>
          <w:rFonts w:ascii="仿宋" w:eastAsia="仿宋" w:hAnsi="仿宋" w:cs="宋体" w:hint="eastAsia"/>
          <w:color w:val="000000"/>
          <w:kern w:val="0"/>
          <w:sz w:val="28"/>
          <w:szCs w:val="28"/>
        </w:rPr>
        <w:t>、研究生院根据研究所上报的中期考核结果，审核确定中期考核优秀生名单。</w:t>
      </w:r>
    </w:p>
    <w:p w:rsidR="00EF2667" w:rsidRPr="002B1966" w:rsidRDefault="00EF2667" w:rsidP="00EF2667">
      <w:pPr>
        <w:widowControl/>
        <w:shd w:val="clear" w:color="auto" w:fill="FFFFFF"/>
        <w:spacing w:line="390" w:lineRule="atLeast"/>
        <w:ind w:firstLine="420"/>
        <w:jc w:val="left"/>
        <w:rPr>
          <w:rFonts w:ascii="仿宋" w:eastAsia="仿宋" w:hAnsi="仿宋" w:cs="宋体"/>
          <w:color w:val="000000"/>
          <w:kern w:val="0"/>
          <w:sz w:val="28"/>
          <w:szCs w:val="28"/>
        </w:rPr>
      </w:pPr>
      <w:r w:rsidRPr="002B1966">
        <w:rPr>
          <w:rFonts w:ascii="仿宋" w:eastAsia="仿宋" w:hAnsi="仿宋" w:cs="宋体" w:hint="eastAsia"/>
          <w:b/>
          <w:bCs/>
          <w:color w:val="000000"/>
          <w:kern w:val="0"/>
          <w:sz w:val="28"/>
          <w:szCs w:val="28"/>
        </w:rPr>
        <w:t>八</w:t>
      </w:r>
      <w:r w:rsidRPr="002B1966">
        <w:rPr>
          <w:rFonts w:ascii="仿宋" w:eastAsia="仿宋" w:hAnsi="仿宋" w:cs="宋体" w:hint="eastAsia"/>
          <w:color w:val="000000"/>
          <w:kern w:val="0"/>
          <w:sz w:val="28"/>
          <w:szCs w:val="28"/>
        </w:rPr>
        <w:t>、本规定自201</w:t>
      </w:r>
      <w:r w:rsidR="00A63087" w:rsidRPr="002B1966">
        <w:rPr>
          <w:rFonts w:ascii="仿宋" w:eastAsia="仿宋" w:hAnsi="仿宋" w:cs="宋体" w:hint="eastAsia"/>
          <w:color w:val="000000"/>
          <w:kern w:val="0"/>
          <w:sz w:val="28"/>
          <w:szCs w:val="28"/>
        </w:rPr>
        <w:t>5</w:t>
      </w:r>
      <w:r w:rsidRPr="002B1966">
        <w:rPr>
          <w:rFonts w:ascii="仿宋" w:eastAsia="仿宋" w:hAnsi="仿宋" w:cs="宋体" w:hint="eastAsia"/>
          <w:color w:val="000000"/>
          <w:kern w:val="0"/>
          <w:sz w:val="28"/>
          <w:szCs w:val="28"/>
        </w:rPr>
        <w:t>年</w:t>
      </w:r>
      <w:r w:rsidR="00A63087" w:rsidRPr="002B1966">
        <w:rPr>
          <w:rFonts w:ascii="仿宋" w:eastAsia="仿宋" w:hAnsi="仿宋" w:cs="宋体" w:hint="eastAsia"/>
          <w:color w:val="000000"/>
          <w:kern w:val="0"/>
          <w:sz w:val="28"/>
          <w:szCs w:val="28"/>
        </w:rPr>
        <w:t>7</w:t>
      </w:r>
      <w:r w:rsidRPr="002B1966">
        <w:rPr>
          <w:rFonts w:ascii="仿宋" w:eastAsia="仿宋" w:hAnsi="仿宋" w:cs="宋体" w:hint="eastAsia"/>
          <w:color w:val="000000"/>
          <w:kern w:val="0"/>
          <w:sz w:val="28"/>
          <w:szCs w:val="28"/>
        </w:rPr>
        <w:t>月1日起施行，由生物</w:t>
      </w:r>
      <w:proofErr w:type="gramStart"/>
      <w:r w:rsidRPr="002B1966">
        <w:rPr>
          <w:rFonts w:ascii="仿宋" w:eastAsia="仿宋" w:hAnsi="仿宋" w:cs="宋体" w:hint="eastAsia"/>
          <w:color w:val="000000"/>
          <w:kern w:val="0"/>
          <w:sz w:val="28"/>
          <w:szCs w:val="28"/>
        </w:rPr>
        <w:t>所</w:t>
      </w:r>
      <w:r w:rsidR="00902B41" w:rsidRPr="002B1966">
        <w:rPr>
          <w:rFonts w:ascii="仿宋" w:eastAsia="仿宋" w:hAnsi="仿宋" w:cs="宋体" w:hint="eastAsia"/>
          <w:color w:val="000000"/>
          <w:kern w:val="0"/>
          <w:sz w:val="28"/>
          <w:szCs w:val="28"/>
        </w:rPr>
        <w:t>科技</w:t>
      </w:r>
      <w:proofErr w:type="gramEnd"/>
      <w:r w:rsidR="00902B41" w:rsidRPr="002B1966">
        <w:rPr>
          <w:rFonts w:ascii="仿宋" w:eastAsia="仿宋" w:hAnsi="仿宋" w:cs="宋体" w:hint="eastAsia"/>
          <w:color w:val="000000"/>
          <w:kern w:val="0"/>
          <w:sz w:val="28"/>
          <w:szCs w:val="28"/>
        </w:rPr>
        <w:t>管理处</w:t>
      </w:r>
      <w:r w:rsidRPr="002B1966">
        <w:rPr>
          <w:rFonts w:ascii="仿宋" w:eastAsia="仿宋" w:hAnsi="仿宋" w:cs="宋体" w:hint="eastAsia"/>
          <w:color w:val="000000"/>
          <w:kern w:val="0"/>
          <w:sz w:val="28"/>
          <w:szCs w:val="28"/>
        </w:rPr>
        <w:t>负责解释。</w:t>
      </w:r>
    </w:p>
    <w:p w:rsidR="00DF0A3C" w:rsidRPr="00A63087" w:rsidRDefault="00DF0A3C"/>
    <w:sectPr w:rsidR="00DF0A3C" w:rsidRPr="00A63087" w:rsidSect="006A2E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1BE4" w:rsidRDefault="00041BE4" w:rsidP="00902B41">
      <w:r>
        <w:separator/>
      </w:r>
    </w:p>
  </w:endnote>
  <w:endnote w:type="continuationSeparator" w:id="0">
    <w:p w:rsidR="00041BE4" w:rsidRDefault="00041BE4" w:rsidP="00902B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1BE4" w:rsidRDefault="00041BE4" w:rsidP="00902B41">
      <w:r>
        <w:separator/>
      </w:r>
    </w:p>
  </w:footnote>
  <w:footnote w:type="continuationSeparator" w:id="0">
    <w:p w:rsidR="00041BE4" w:rsidRDefault="00041BE4" w:rsidP="00902B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F2667"/>
    <w:rsid w:val="00041BE4"/>
    <w:rsid w:val="00263E15"/>
    <w:rsid w:val="002B1966"/>
    <w:rsid w:val="003D3984"/>
    <w:rsid w:val="006A2E13"/>
    <w:rsid w:val="00902B41"/>
    <w:rsid w:val="00A63087"/>
    <w:rsid w:val="00AC2766"/>
    <w:rsid w:val="00DF0A3C"/>
    <w:rsid w:val="00EF26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2E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EF2667"/>
    <w:rPr>
      <w:b/>
      <w:bCs/>
    </w:rPr>
  </w:style>
  <w:style w:type="paragraph" w:styleId="a4">
    <w:name w:val="Normal (Web)"/>
    <w:basedOn w:val="a"/>
    <w:uiPriority w:val="99"/>
    <w:unhideWhenUsed/>
    <w:rsid w:val="00EF2667"/>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EF2667"/>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902B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902B41"/>
    <w:rPr>
      <w:sz w:val="18"/>
      <w:szCs w:val="18"/>
    </w:rPr>
  </w:style>
  <w:style w:type="paragraph" w:styleId="a6">
    <w:name w:val="footer"/>
    <w:basedOn w:val="a"/>
    <w:link w:val="Char0"/>
    <w:uiPriority w:val="99"/>
    <w:unhideWhenUsed/>
    <w:rsid w:val="00902B41"/>
    <w:pPr>
      <w:tabs>
        <w:tab w:val="center" w:pos="4153"/>
        <w:tab w:val="right" w:pos="8306"/>
      </w:tabs>
      <w:snapToGrid w:val="0"/>
      <w:jc w:val="left"/>
    </w:pPr>
    <w:rPr>
      <w:sz w:val="18"/>
      <w:szCs w:val="18"/>
    </w:rPr>
  </w:style>
  <w:style w:type="character" w:customStyle="1" w:styleId="Char0">
    <w:name w:val="页脚 Char"/>
    <w:basedOn w:val="a0"/>
    <w:link w:val="a6"/>
    <w:uiPriority w:val="99"/>
    <w:rsid w:val="00902B4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EF2667"/>
    <w:rPr>
      <w:b/>
      <w:bCs/>
    </w:rPr>
  </w:style>
  <w:style w:type="paragraph" w:styleId="a4">
    <w:name w:val="Normal (Web)"/>
    <w:basedOn w:val="a"/>
    <w:uiPriority w:val="99"/>
    <w:unhideWhenUsed/>
    <w:rsid w:val="00EF2667"/>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EF2667"/>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902B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902B41"/>
    <w:rPr>
      <w:sz w:val="18"/>
      <w:szCs w:val="18"/>
    </w:rPr>
  </w:style>
  <w:style w:type="paragraph" w:styleId="a6">
    <w:name w:val="footer"/>
    <w:basedOn w:val="a"/>
    <w:link w:val="Char0"/>
    <w:uiPriority w:val="99"/>
    <w:unhideWhenUsed/>
    <w:rsid w:val="00902B41"/>
    <w:pPr>
      <w:tabs>
        <w:tab w:val="center" w:pos="4153"/>
        <w:tab w:val="right" w:pos="8306"/>
      </w:tabs>
      <w:snapToGrid w:val="0"/>
      <w:jc w:val="left"/>
    </w:pPr>
    <w:rPr>
      <w:sz w:val="18"/>
      <w:szCs w:val="18"/>
    </w:rPr>
  </w:style>
  <w:style w:type="character" w:customStyle="1" w:styleId="Char0">
    <w:name w:val="页脚 Char"/>
    <w:basedOn w:val="a0"/>
    <w:link w:val="a6"/>
    <w:uiPriority w:val="99"/>
    <w:rsid w:val="00902B4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5049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272</Words>
  <Characters>1555</Characters>
  <Application>Microsoft Office Word</Application>
  <DocSecurity>0</DocSecurity>
  <Lines>12</Lines>
  <Paragraphs>3</Paragraphs>
  <ScaleCrop>false</ScaleCrop>
  <Company/>
  <LinksUpToDate>false</LinksUpToDate>
  <CharactersWithSpaces>1824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2015-12-21T07:31:00Z</dcterms:created>
  <dcterms:modified xsi:type="dcterms:W3CDTF">2015-12-25T01:09:00Z</dcterms:modified>
</cp:coreProperties>
</file>